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0001985403</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JinkoSolar Holding Co.,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001-34615</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1 Yingbin Road</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7"/>
              </w:rPr>
              <w:t>Shangrao Economic Development Zone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Jiangxi Province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334100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86-793-858-8188</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Siew Wing Keong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The Core Securities</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Company Limited</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ADS (each representing</w:t>
      </w:r>
      <w:r>
        <w:rPr>
          <w:sz w:val="20"/>
          <w:szCs w:val="20"/>
          <w:color w:val="auto"/>
        </w:rPr>
        <w:tab/>
      </w:r>
      <w:r>
        <w:rPr>
          <w:rFonts w:ascii="Times New Roman" w:cs="Times New Roman" w:eastAsia="Times New Roman" w:hAnsi="Times New Roman"/>
          <w:sz w:val="21"/>
          <w:szCs w:val="21"/>
          <w:color w:val="auto"/>
        </w:rPr>
        <w:t>StanChart Bank Bldg 4-</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four ordinary shares)</w:t>
      </w:r>
      <w:r>
        <w:rPr>
          <w:sz w:val="20"/>
          <w:szCs w:val="20"/>
          <w:color w:val="auto"/>
        </w:rPr>
        <w:tab/>
      </w:r>
      <w:r>
        <w:rPr>
          <w:rFonts w:ascii="Times New Roman" w:cs="Times New Roman" w:eastAsia="Times New Roman" w:hAnsi="Times New Roman"/>
          <w:sz w:val="21"/>
          <w:szCs w:val="21"/>
          <w:color w:val="auto"/>
        </w:rPr>
        <w:t>4A Des Voeux Road</w:t>
      </w:r>
    </w:p>
    <w:p>
      <w:pPr>
        <w:ind w:left="2520"/>
        <w:spacing w:after="0" w:line="230" w:lineRule="auto"/>
        <w:rPr>
          <w:sz w:val="20"/>
          <w:szCs w:val="20"/>
          <w:color w:val="auto"/>
        </w:rPr>
      </w:pPr>
      <w:r>
        <w:rPr>
          <w:rFonts w:ascii="Times New Roman" w:cs="Times New Roman" w:eastAsia="Times New Roman" w:hAnsi="Times New Roman"/>
          <w:sz w:val="22"/>
          <w:szCs w:val="22"/>
          <w:color w:val="auto"/>
        </w:rPr>
        <w:t>Suite C, 20/F  K3</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999077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6000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150000.00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52370188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JinkoSolar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05/11/2022 ESOP</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 Co.,</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9100</w:t>
            </w:r>
          </w:p>
        </w:tc>
        <w:tc>
          <w:tcPr>
            <w:tcW w:w="244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05/11/2022 RSU vest</w:t>
            </w:r>
          </w:p>
        </w:tc>
        <w:tc>
          <w:tcPr>
            <w:tcW w:w="0" w:type="dxa"/>
            <w:vAlign w:val="bottom"/>
          </w:tcPr>
          <w:p>
            <w:pPr>
              <w:spacing w:after="0"/>
              <w:rPr>
                <w:sz w:val="1"/>
                <w:szCs w:val="1"/>
                <w:color w:val="auto"/>
              </w:rPr>
            </w:pPr>
          </w:p>
        </w:tc>
      </w:tr>
      <w:tr>
        <w:trPr>
          <w:trHeight w:val="12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four ordinary</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Ltd.</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Core Securities Company Limited</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StanChart Bank Bldg 4-4A Des Voeux</w:t>
      </w:r>
      <w:r>
        <w:rPr>
          <w:sz w:val="20"/>
          <w:szCs w:val="20"/>
          <w:color w:val="auto"/>
        </w:rPr>
        <w:tab/>
      </w:r>
      <w:r>
        <w:rPr>
          <w:rFonts w:ascii="Times New Roman" w:cs="Times New Roman" w:eastAsia="Times New Roman" w:hAnsi="Times New Roman"/>
          <w:sz w:val="21"/>
          <w:szCs w:val="21"/>
          <w:color w:val="auto"/>
        </w:rPr>
        <w:t>ADS (each representing four ordinary</w:t>
      </w:r>
    </w:p>
    <w:p>
      <w:pPr>
        <w:ind w:left="40"/>
        <w:spacing w:after="0" w:line="230" w:lineRule="auto"/>
        <w:tabs>
          <w:tab w:leader="none" w:pos="3640" w:val="left"/>
        </w:tabs>
        <w:rPr>
          <w:sz w:val="20"/>
          <w:szCs w:val="20"/>
          <w:color w:val="auto"/>
        </w:rPr>
      </w:pPr>
      <w:r>
        <w:rPr>
          <w:rFonts w:ascii="Times New Roman" w:cs="Times New Roman" w:eastAsia="Times New Roman" w:hAnsi="Times New Roman"/>
          <w:sz w:val="22"/>
          <w:szCs w:val="22"/>
          <w:color w:val="auto"/>
        </w:rPr>
        <w:t>Road</w:t>
      </w:r>
      <w:r>
        <w:rPr>
          <w:sz w:val="20"/>
          <w:szCs w:val="20"/>
          <w:color w:val="auto"/>
        </w:rPr>
        <w:tab/>
      </w:r>
      <w:r>
        <w:rPr>
          <w:rFonts w:ascii="Times New Roman" w:cs="Times New Roman" w:eastAsia="Times New Roman" w:hAnsi="Times New Roman"/>
          <w:sz w:val="22"/>
          <w:szCs w:val="22"/>
          <w:color w:val="auto"/>
        </w:rPr>
        <w:t>shares)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Suite C, 20/F  K3  999077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05/13/2026 4000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104435.00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940" w:space="36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Siew Wing Keong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2026-05-19T07:29:39Z</dcterms:created>
  <dcterms:modified xsi:type="dcterms:W3CDTF">2026-05-19T07:29:39Z</dcterms:modified>
</cp:coreProperties>
</file>