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503d1_6k.htm"/>
      <w:bookmarkStart w:id="1" w:name="kstm261650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JinkoSolar Holding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Yingbin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Shangrao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Jiangxi Province, 334100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Announces Closing of Disposal of 75.1% Equity Interest in Its U.S.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 (“JinkoSolar” or the “Company”) announced that JinkoSolar (U.S.) Holding Inc. (“JinkoSolar U.S. Holding”), a subsidiary of the Company, has closed the previously announced disposal of its 75.1% equity interest in Jinko Solar (U.S.) Industries Inc. (“Jinko Industries”)(the “Disposal”) on May 31, 2026. Following the closing of the Disposal, JinkoSolar U.S. Holding and FH JKV Holdings Limited owns 24.9% and 75.1% equity interest in Jinko Industries, respectively, and Jinko Industries has ceased to be a consolidated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relevant transaction documents, upon the closing, JinkoSolar U.S. Holding has received the first tranche of consideration (i.e., approximately US$97.7 million), representing 51% of the total consideration of the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
        <w:gridCol w:w="553"/>
        <w:gridCol w:w="1926"/>
      </w:tblGrid>
      <w:tr>
        <w:trPr/>
        <w:tc>
          <w:tcPr>
            <w:tcW w:w="75"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JinkoSolar Holding Co., Ltd.</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Mengmeng (Pan) Li</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Mengmeng (Pan) Li</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275</Words>
  <Characters>1566</Characters>
  <CharactersWithSpaces>1881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